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97" w:rsidRPr="004C7897" w:rsidRDefault="004C7897" w:rsidP="004C7897">
      <w:pPr>
        <w:pStyle w:val="a5"/>
        <w:shd w:val="clear" w:color="auto" w:fill="FFFFFF"/>
        <w:spacing w:before="0" w:beforeAutospacing="0" w:after="0" w:afterAutospacing="0"/>
        <w:rPr>
          <w:rFonts w:asciiTheme="minorEastAsia" w:eastAsiaTheme="minorEastAsia" w:hAnsiTheme="minorEastAsia" w:hint="eastAsia"/>
          <w:sz w:val="32"/>
          <w:szCs w:val="32"/>
        </w:rPr>
      </w:pPr>
      <w:r w:rsidRPr="004C7897">
        <w:rPr>
          <w:rFonts w:asciiTheme="minorEastAsia" w:eastAsiaTheme="minorEastAsia" w:hAnsiTheme="minorEastAsia" w:hint="eastAsia"/>
          <w:sz w:val="32"/>
          <w:szCs w:val="32"/>
        </w:rPr>
        <w:t>附件1：</w:t>
      </w:r>
    </w:p>
    <w:p w:rsidR="004C7897" w:rsidRDefault="004C7897" w:rsidP="004C7897">
      <w:pPr>
        <w:pStyle w:val="a5"/>
        <w:shd w:val="clear" w:color="auto" w:fill="FFFFFF"/>
        <w:spacing w:before="0" w:beforeAutospacing="0" w:after="0" w:afterAutospacing="0"/>
        <w:jc w:val="center"/>
        <w:rPr>
          <w:rFonts w:ascii="黑体" w:eastAsia="黑体" w:hint="eastAsia"/>
          <w:sz w:val="36"/>
          <w:szCs w:val="36"/>
        </w:rPr>
      </w:pPr>
      <w:r>
        <w:rPr>
          <w:rFonts w:ascii="黑体" w:eastAsia="黑体" w:hint="eastAsia"/>
          <w:sz w:val="36"/>
          <w:szCs w:val="36"/>
        </w:rPr>
        <w:t>中国交通教育研究会2018-2020年度</w:t>
      </w:r>
    </w:p>
    <w:p w:rsidR="004C7897" w:rsidRDefault="004C7897" w:rsidP="004C7897">
      <w:pPr>
        <w:pStyle w:val="a5"/>
        <w:shd w:val="clear" w:color="auto" w:fill="FFFFFF"/>
        <w:spacing w:before="0" w:beforeAutospacing="0" w:after="0" w:afterAutospacing="0"/>
        <w:jc w:val="center"/>
        <w:rPr>
          <w:rFonts w:ascii="黑体" w:eastAsia="黑体" w:hint="eastAsia"/>
          <w:sz w:val="36"/>
          <w:szCs w:val="36"/>
        </w:rPr>
      </w:pPr>
      <w:r>
        <w:rPr>
          <w:rFonts w:ascii="黑体" w:eastAsia="黑体" w:hint="eastAsia"/>
          <w:sz w:val="36"/>
          <w:szCs w:val="36"/>
        </w:rPr>
        <w:t>教育科学研究课题申报指南（仅供参考）</w:t>
      </w:r>
    </w:p>
    <w:p w:rsidR="004C7897" w:rsidRDefault="004C7897" w:rsidP="004C7897">
      <w:pPr>
        <w:pStyle w:val="a5"/>
        <w:shd w:val="clear" w:color="auto" w:fill="FFFFFF"/>
        <w:spacing w:beforeLines="100" w:beforeAutospacing="0" w:after="0" w:afterAutospacing="0" w:line="580" w:lineRule="exact"/>
        <w:ind w:firstLineChars="200" w:firstLine="643"/>
        <w:jc w:val="both"/>
        <w:rPr>
          <w:rFonts w:ascii="黑体" w:eastAsia="黑体" w:hint="eastAsia"/>
          <w:b/>
          <w:sz w:val="32"/>
          <w:szCs w:val="32"/>
        </w:rPr>
      </w:pPr>
      <w:r>
        <w:rPr>
          <w:rFonts w:ascii="黑体" w:eastAsia="黑体" w:hint="eastAsia"/>
          <w:b/>
          <w:sz w:val="32"/>
          <w:szCs w:val="32"/>
        </w:rPr>
        <w:t>一、重点课题</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1.“双一流”与交通类院校学科专业布局优化研究；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2.交通类院校适应新旧动能转化机制研究；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3.交通类院校师资队伍建设/教师发展研究；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4.基于新工科教育的交通类院校人才培养模式改革与实践；</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5.交通类院校产教深度融合协同育人机制研究；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6.交通类院校现代学徒制人才培养模式改革研究;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7.交通类院校科技成果转化机制改革研究；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8.交通类院校人工智能科技创新体系/创新基地构建研究；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9.交通部重点实验室建设与开放共享机制研究;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10.新时代交通行业特色院校治理能力提升研究；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11.交通类高水平特色型大学</w:t>
      </w:r>
      <w:r>
        <w:rPr>
          <w:rFonts w:ascii="仿宋_GB2312" w:eastAsia="仿宋_GB2312" w:hint="eastAsia"/>
          <w:bCs/>
          <w:sz w:val="32"/>
          <w:szCs w:val="32"/>
        </w:rPr>
        <w:t>“</w:t>
      </w:r>
      <w:r>
        <w:rPr>
          <w:rFonts w:ascii="仿宋_GB2312" w:eastAsia="仿宋_GB2312" w:hint="eastAsia"/>
          <w:sz w:val="32"/>
          <w:szCs w:val="32"/>
        </w:rPr>
        <w:t>双一流”建设路径研究；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12.交通类院校战略联盟建立与合作共建机制研究；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13.“交通强国”与交通类院校发展战略研究。</w:t>
      </w:r>
    </w:p>
    <w:p w:rsidR="004C7897" w:rsidRDefault="004C7897" w:rsidP="004C7897">
      <w:pPr>
        <w:pStyle w:val="a5"/>
        <w:shd w:val="clear" w:color="auto" w:fill="FFFFFF"/>
        <w:spacing w:before="0" w:beforeAutospacing="0" w:after="0" w:afterAutospacing="0" w:line="580" w:lineRule="exact"/>
        <w:ind w:firstLineChars="200" w:firstLine="643"/>
        <w:jc w:val="both"/>
        <w:rPr>
          <w:rFonts w:ascii="黑体" w:eastAsia="黑体" w:hint="eastAsia"/>
          <w:b/>
          <w:sz w:val="32"/>
          <w:szCs w:val="32"/>
        </w:rPr>
      </w:pPr>
      <w:r>
        <w:rPr>
          <w:rFonts w:ascii="黑体" w:eastAsia="黑体" w:hint="eastAsia"/>
          <w:b/>
          <w:sz w:val="32"/>
          <w:szCs w:val="32"/>
        </w:rPr>
        <w:t>二、一般课题</w:t>
      </w:r>
    </w:p>
    <w:p w:rsidR="004C7897" w:rsidRDefault="004C7897" w:rsidP="004C7897">
      <w:pPr>
        <w:pStyle w:val="a5"/>
        <w:shd w:val="clear" w:color="auto" w:fill="FFFFFF"/>
        <w:spacing w:before="0" w:beforeAutospacing="0" w:after="0" w:afterAutospacing="0" w:line="580" w:lineRule="exact"/>
        <w:ind w:firstLineChars="200" w:firstLine="641"/>
        <w:jc w:val="both"/>
        <w:rPr>
          <w:rFonts w:ascii="华文楷体" w:eastAsia="华文楷体" w:hAnsi="华文楷体" w:hint="eastAsia"/>
          <w:b/>
          <w:sz w:val="32"/>
          <w:szCs w:val="32"/>
        </w:rPr>
      </w:pPr>
      <w:r>
        <w:rPr>
          <w:rFonts w:ascii="华文楷体" w:eastAsia="华文楷体" w:hAnsi="华文楷体" w:hint="eastAsia"/>
          <w:b/>
          <w:sz w:val="32"/>
          <w:szCs w:val="32"/>
        </w:rPr>
        <w:t>（一）综合类教育问题研究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1.交通类院校行业（产业）学院建设与实践探索；</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2.交通类院校与区域经济协调发展研究；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3.交通类院校引智工作机制创新与实践探索；</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4.推动交通类院校形成就业与招生计划人才培养联动机制的实践路径探索；</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5.交通类院校专业认证问题研究；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6.交通类院校与交通运输行业校友及用人单位良性互动机制构建研究；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 xml:space="preserve">7.“一带一路”与交通类院校国际化办学水平提升研究； </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8.交通类院校安全教育体系建设与风险防控能力提升机制研究；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9.交通类院校科技智库建设与科技资源开放共享研究；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10.交通类院校大学生就业质量评估研究；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11.交通类院校人工智能科普基地建设与运行机制研究；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12.校地（企）</w:t>
      </w:r>
      <w:r>
        <w:rPr>
          <w:rFonts w:ascii="仿宋_GB2312" w:eastAsia="仿宋_GB2312"/>
          <w:sz w:val="32"/>
          <w:szCs w:val="32"/>
        </w:rPr>
        <w:t>合作科研转化平台</w:t>
      </w:r>
      <w:r>
        <w:rPr>
          <w:rFonts w:ascii="仿宋_GB2312" w:eastAsia="仿宋_GB2312" w:hint="eastAsia"/>
          <w:sz w:val="32"/>
          <w:szCs w:val="32"/>
        </w:rPr>
        <w:t>建设与</w:t>
      </w:r>
      <w:r>
        <w:rPr>
          <w:rFonts w:ascii="仿宋_GB2312" w:eastAsia="仿宋_GB2312"/>
          <w:sz w:val="32"/>
          <w:szCs w:val="32"/>
        </w:rPr>
        <w:t>管理</w:t>
      </w:r>
      <w:r>
        <w:rPr>
          <w:rFonts w:ascii="仿宋_GB2312" w:eastAsia="仿宋_GB2312" w:hint="eastAsia"/>
          <w:sz w:val="32"/>
          <w:szCs w:val="32"/>
        </w:rPr>
        <w:t>研</w:t>
      </w:r>
      <w:r>
        <w:rPr>
          <w:rFonts w:ascii="仿宋_GB2312" w:eastAsia="仿宋_GB2312"/>
          <w:sz w:val="32"/>
          <w:szCs w:val="32"/>
        </w:rPr>
        <w:t>究</w:t>
      </w:r>
      <w:r>
        <w:rPr>
          <w:rFonts w:ascii="仿宋_GB2312" w:eastAsia="仿宋_GB2312" w:hint="eastAsia"/>
          <w:sz w:val="32"/>
          <w:szCs w:val="32"/>
        </w:rPr>
        <w:t>。</w:t>
      </w:r>
    </w:p>
    <w:p w:rsidR="004C7897" w:rsidRDefault="004C7897" w:rsidP="004C7897">
      <w:pPr>
        <w:pStyle w:val="a5"/>
        <w:shd w:val="clear" w:color="auto" w:fill="FFFFFF"/>
        <w:spacing w:before="0" w:beforeAutospacing="0" w:after="0" w:afterAutospacing="0" w:line="580" w:lineRule="exact"/>
        <w:ind w:firstLineChars="200" w:firstLine="641"/>
        <w:jc w:val="both"/>
        <w:rPr>
          <w:rFonts w:ascii="华文楷体" w:eastAsia="华文楷体" w:hAnsi="华文楷体" w:hint="eastAsia"/>
          <w:b/>
          <w:sz w:val="32"/>
          <w:szCs w:val="32"/>
        </w:rPr>
      </w:pPr>
      <w:r>
        <w:rPr>
          <w:rFonts w:ascii="华文楷体" w:eastAsia="华文楷体" w:hAnsi="华文楷体" w:hint="eastAsia"/>
          <w:b/>
          <w:sz w:val="32"/>
          <w:szCs w:val="32"/>
        </w:rPr>
        <w:t>（二）思想政治教育改革与创新研究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1.“两路”精神内涵与交通类院校大学生思想政治研究；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2.新时代交通类院校思想政治理论课教育教学创新研究；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3.大数据时代交通类院校德育机制创新研究；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4.交通类院校思想政治理论课实践教学资源开发与利用研究；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5.交通类院校思想政治理论课教材体系向教学体系转化研究；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6.交通类院校思想政治理论课教学评价体系的研究；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7.新时代交通类院校思想政治教育“亲和力”“日常化”研究；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8.交通类院校大学生信息素养/媒介素养培养研究；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9.交通类院校优秀传统文化教育与文化自信提升研究；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10.新时代交通类院校文化育人机制研究。</w:t>
      </w:r>
    </w:p>
    <w:p w:rsidR="004C7897" w:rsidRDefault="004C7897" w:rsidP="004C7897">
      <w:pPr>
        <w:pStyle w:val="a5"/>
        <w:shd w:val="clear" w:color="auto" w:fill="FFFFFF"/>
        <w:spacing w:before="0" w:beforeAutospacing="0" w:after="0" w:afterAutospacing="0" w:line="580" w:lineRule="exact"/>
        <w:ind w:firstLineChars="200" w:firstLine="641"/>
        <w:jc w:val="both"/>
        <w:rPr>
          <w:rFonts w:ascii="华文楷体" w:eastAsia="华文楷体" w:hAnsi="华文楷体" w:hint="eastAsia"/>
          <w:b/>
          <w:sz w:val="32"/>
          <w:szCs w:val="32"/>
        </w:rPr>
      </w:pPr>
      <w:r>
        <w:rPr>
          <w:rFonts w:ascii="华文楷体" w:eastAsia="华文楷体" w:hAnsi="华文楷体" w:hint="eastAsia"/>
          <w:b/>
          <w:sz w:val="32"/>
          <w:szCs w:val="32"/>
        </w:rPr>
        <w:t>（三）新工科专业建设与人才培养研究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1.交通类院校</w:t>
      </w:r>
      <w:r>
        <w:rPr>
          <w:rFonts w:ascii="仿宋_GB2312" w:eastAsia="仿宋_GB2312"/>
          <w:sz w:val="32"/>
          <w:szCs w:val="32"/>
        </w:rPr>
        <w:t>传统</w:t>
      </w:r>
      <w:r>
        <w:rPr>
          <w:rFonts w:ascii="仿宋_GB2312" w:eastAsia="仿宋_GB2312" w:hint="eastAsia"/>
          <w:sz w:val="32"/>
          <w:szCs w:val="32"/>
        </w:rPr>
        <w:t>工科</w:t>
      </w:r>
      <w:r>
        <w:rPr>
          <w:rFonts w:ascii="仿宋_GB2312" w:eastAsia="仿宋_GB2312"/>
          <w:sz w:val="32"/>
          <w:szCs w:val="32"/>
        </w:rPr>
        <w:t>专业改造提升</w:t>
      </w:r>
      <w:r>
        <w:rPr>
          <w:rFonts w:ascii="仿宋_GB2312" w:eastAsia="仿宋_GB2312" w:hint="eastAsia"/>
          <w:sz w:val="32"/>
          <w:szCs w:val="32"/>
        </w:rPr>
        <w:t>与</w:t>
      </w:r>
      <w:r>
        <w:rPr>
          <w:rFonts w:ascii="仿宋_GB2312" w:eastAsia="仿宋_GB2312"/>
          <w:sz w:val="32"/>
          <w:szCs w:val="32"/>
        </w:rPr>
        <w:t>创新人才培养体系的探索与实践</w:t>
      </w:r>
      <w:r>
        <w:rPr>
          <w:rFonts w:ascii="仿宋_GB2312" w:eastAsia="仿宋_GB2312" w:hint="eastAsia"/>
          <w:sz w:val="32"/>
          <w:szCs w:val="32"/>
        </w:rPr>
        <w:t>；</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2.交通类院校多学科交叉融合的“新工科”专业(群)建设探索与实践；</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3.交通类院校学科专业预警与动态调整机制研究;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4.交通类院校工程硕士培养体系研究；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5.交通类院校“新工科”</w:t>
      </w:r>
      <w:r>
        <w:rPr>
          <w:rFonts w:ascii="仿宋_GB2312" w:eastAsia="仿宋_GB2312"/>
          <w:sz w:val="32"/>
          <w:szCs w:val="32"/>
        </w:rPr>
        <w:t>协同育人模式</w:t>
      </w:r>
      <w:r>
        <w:rPr>
          <w:rFonts w:ascii="仿宋_GB2312" w:eastAsia="仿宋_GB2312" w:hint="eastAsia"/>
          <w:sz w:val="32"/>
          <w:szCs w:val="32"/>
        </w:rPr>
        <w:t>改革与实践；</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6.交通类院校“新工科”人才培养课程体系构建；</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7.交通类院校××专业人才培养标准/课程体系/教学质量标准建设与实践;</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8.新时代交通类院校教学模式（方法）、手段改革研究；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9.交通类院校工程实践教学体系与实践平台构建；</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10.交通类院校实践教学运行机制创新/评价体系构建研究；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11.交通类院校开放实验室建设及运行机制研究;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12.交通类院校数字化优质教学资源建设与共建共享研究；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13.交通类院校数字化自主学习平台/精品在线开放课程建设与实践;</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14.交通类院校大学生学习能力提升/学习效率提高策略研究;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15.交通类院校教学管理数字化、信息化建设研究;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16.交通类院校教学质量保障体系与评估模式创新研究；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17.交通类院校工程硕士人才培养质量保障体系研究。</w:t>
      </w:r>
    </w:p>
    <w:p w:rsidR="004C7897" w:rsidRDefault="004C7897" w:rsidP="004C7897">
      <w:pPr>
        <w:pStyle w:val="a5"/>
        <w:shd w:val="clear" w:color="auto" w:fill="FFFFFF"/>
        <w:spacing w:before="0" w:beforeAutospacing="0" w:after="0" w:afterAutospacing="0" w:line="580" w:lineRule="exact"/>
        <w:ind w:firstLineChars="200" w:firstLine="641"/>
        <w:jc w:val="both"/>
        <w:rPr>
          <w:rFonts w:ascii="华文楷体" w:eastAsia="华文楷体" w:hAnsi="华文楷体" w:hint="eastAsia"/>
          <w:b/>
          <w:sz w:val="32"/>
          <w:szCs w:val="32"/>
        </w:rPr>
      </w:pPr>
      <w:r>
        <w:rPr>
          <w:rFonts w:ascii="华文楷体" w:eastAsia="华文楷体" w:hAnsi="华文楷体" w:hint="eastAsia"/>
          <w:b/>
          <w:sz w:val="32"/>
          <w:szCs w:val="32"/>
        </w:rPr>
        <w:t>（四）师资队伍建设研究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1.交通类院校国家（省级）教学科研团队建设与形成机制研究;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2.交通类院校“双师型”教师队伍建设研究;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3.交通类院校教师教学能力评价体系探索与实践;</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4.交通类院校师资队伍建设长效机制与校本培训研究;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5.交通类院校名师/教师工作室建设研究;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6.交通类院校引才育才机制优化研究;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7.协同创新背景下交通类院校教学/科研团队建设研究;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8.交通类院校产业教授/校外兼职教师的选聘与管理研究;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9.交通类院校青年教师的培养、使用与提高研究;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10.交通类院校教师</w:t>
      </w:r>
      <w:r>
        <w:rPr>
          <w:rFonts w:ascii="仿宋_GB2312" w:eastAsia="仿宋_GB2312"/>
          <w:sz w:val="32"/>
          <w:szCs w:val="32"/>
        </w:rPr>
        <w:t>师德评价指标体系建构</w:t>
      </w:r>
      <w:r>
        <w:rPr>
          <w:rFonts w:ascii="仿宋_GB2312" w:eastAsia="仿宋_GB2312" w:hint="eastAsia"/>
          <w:sz w:val="32"/>
          <w:szCs w:val="32"/>
        </w:rPr>
        <w:t>与</w:t>
      </w:r>
      <w:r>
        <w:rPr>
          <w:rFonts w:ascii="仿宋_GB2312" w:eastAsia="仿宋_GB2312"/>
          <w:sz w:val="32"/>
          <w:szCs w:val="32"/>
        </w:rPr>
        <w:t>师德</w:t>
      </w:r>
      <w:r>
        <w:rPr>
          <w:rFonts w:ascii="仿宋_GB2312" w:eastAsia="仿宋_GB2312" w:hint="eastAsia"/>
          <w:sz w:val="32"/>
          <w:szCs w:val="32"/>
        </w:rPr>
        <w:t>建设长效机制研究;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11.交通类院校教师</w:t>
      </w:r>
      <w:r>
        <w:rPr>
          <w:rFonts w:ascii="仿宋_GB2312" w:eastAsia="仿宋_GB2312"/>
          <w:sz w:val="32"/>
          <w:szCs w:val="32"/>
        </w:rPr>
        <w:t>科研压力</w:t>
      </w:r>
      <w:r>
        <w:rPr>
          <w:rFonts w:ascii="仿宋_GB2312" w:eastAsia="仿宋_GB2312" w:hint="eastAsia"/>
          <w:sz w:val="32"/>
          <w:szCs w:val="32"/>
        </w:rPr>
        <w:t>与</w:t>
      </w:r>
      <w:r>
        <w:rPr>
          <w:rFonts w:ascii="仿宋_GB2312" w:eastAsia="仿宋_GB2312"/>
          <w:sz w:val="32"/>
          <w:szCs w:val="32"/>
        </w:rPr>
        <w:t>科研</w:t>
      </w:r>
      <w:r>
        <w:rPr>
          <w:rFonts w:ascii="仿宋_GB2312" w:eastAsia="仿宋_GB2312" w:hint="eastAsia"/>
          <w:sz w:val="32"/>
          <w:szCs w:val="32"/>
        </w:rPr>
        <w:t>效率</w:t>
      </w:r>
      <w:r>
        <w:rPr>
          <w:rFonts w:ascii="仿宋_GB2312" w:eastAsia="仿宋_GB2312"/>
          <w:sz w:val="32"/>
          <w:szCs w:val="32"/>
        </w:rPr>
        <w:t>影响机制</w:t>
      </w:r>
      <w:r>
        <w:rPr>
          <w:rFonts w:ascii="仿宋_GB2312" w:eastAsia="仿宋_GB2312" w:hint="eastAsia"/>
          <w:sz w:val="32"/>
          <w:szCs w:val="32"/>
        </w:rPr>
        <w:t>与科研绩效提升对策</w:t>
      </w:r>
      <w:r>
        <w:rPr>
          <w:rFonts w:ascii="仿宋_GB2312" w:eastAsia="仿宋_GB2312"/>
          <w:sz w:val="32"/>
          <w:szCs w:val="32"/>
        </w:rPr>
        <w:t>研究</w:t>
      </w:r>
      <w:r>
        <w:rPr>
          <w:rFonts w:ascii="仿宋_GB2312" w:eastAsia="仿宋_GB2312" w:hint="eastAsia"/>
          <w:sz w:val="32"/>
          <w:szCs w:val="32"/>
        </w:rPr>
        <w:t>。</w:t>
      </w:r>
    </w:p>
    <w:p w:rsidR="004C7897" w:rsidRDefault="004C7897" w:rsidP="004C7897">
      <w:pPr>
        <w:pStyle w:val="a5"/>
        <w:shd w:val="clear" w:color="auto" w:fill="FFFFFF"/>
        <w:spacing w:before="0" w:beforeAutospacing="0" w:after="0" w:afterAutospacing="0" w:line="580" w:lineRule="exact"/>
        <w:ind w:firstLineChars="200" w:firstLine="641"/>
        <w:jc w:val="both"/>
        <w:rPr>
          <w:rFonts w:ascii="华文楷体" w:eastAsia="华文楷体" w:hAnsi="华文楷体" w:hint="eastAsia"/>
          <w:b/>
          <w:sz w:val="32"/>
          <w:szCs w:val="32"/>
        </w:rPr>
      </w:pPr>
      <w:r>
        <w:rPr>
          <w:rFonts w:ascii="华文楷体" w:eastAsia="华文楷体" w:hAnsi="华文楷体" w:hint="eastAsia"/>
          <w:b/>
          <w:sz w:val="32"/>
          <w:szCs w:val="32"/>
        </w:rPr>
        <w:t>（五）创新创业教育研究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1.交通类院校创新创业教育体系构建与实施路径研究；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2.交通类院校创新创业教育与专业教育深度耦合研究；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3.交通类院校创新创业教育贯穿人才培养全过程各环节研究；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4.交通类院校创新创业课程设置研究；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5.交通类院校创业教育师资培养机制研究；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6.交通类院校跨专业联合创新创业课程设计与实施方式研究；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7.交通类院校大学生职业生涯规划、就业指导和服务研究；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8.交通类院校创业学院的定位、运行机制和发展路径研究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9.交通类院校大学生创新创业竞赛组织模式研究；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10.交通类院校院校大学生创新创业校内外基地建设与管理研究；</w:t>
      </w:r>
    </w:p>
    <w:p w:rsidR="004C7897" w:rsidRDefault="004C7897" w:rsidP="004C7897">
      <w:pPr>
        <w:pStyle w:val="a5"/>
        <w:shd w:val="clear" w:color="auto" w:fill="FFFFFF"/>
        <w:spacing w:before="0" w:beforeAutospacing="0" w:after="0" w:afterAutospacing="0" w:line="580" w:lineRule="exact"/>
        <w:ind w:firstLineChars="200" w:firstLine="641"/>
        <w:jc w:val="both"/>
        <w:rPr>
          <w:rFonts w:ascii="华文楷体" w:eastAsia="华文楷体" w:hAnsi="华文楷体" w:hint="eastAsia"/>
          <w:b/>
          <w:sz w:val="32"/>
          <w:szCs w:val="32"/>
        </w:rPr>
      </w:pPr>
      <w:r>
        <w:rPr>
          <w:rFonts w:ascii="华文楷体" w:eastAsia="华文楷体" w:hAnsi="华文楷体" w:hint="eastAsia"/>
          <w:b/>
          <w:sz w:val="32"/>
          <w:szCs w:val="32"/>
        </w:rPr>
        <w:t>（六）现代职业教育体系建设研究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1.交通类院校职业教育与区域经济协调发展研究；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2.新时代交通类院校工匠精神培育研究；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3.交通类院校现代职业教育体系评价指标体系研究；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4.交通类院校本科与高职应用技术型人才贯通培养模式研究；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5.交通类院校中、高职教育衔接人才培养模式创新研究；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6.交通类院校职业教育集团化办学问题研究；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7.交通类院校校企合作运行机制研究；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8.交通类院校职业院校顶岗实习管理研究；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9.交通类职业院校教学诊断与改革的实施路径研究；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10.互联网+交通类职业教育改革研究;</w:t>
      </w:r>
    </w:p>
    <w:p w:rsidR="004C7897" w:rsidRDefault="004C7897" w:rsidP="004C7897">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11.新时代航道职工教育培训研究。</w:t>
      </w:r>
    </w:p>
    <w:p w:rsidR="00A0568D" w:rsidRDefault="004C7897" w:rsidP="004C7897">
      <w:r>
        <w:rPr>
          <w:rFonts w:ascii="仿宋_GB2312" w:eastAsia="仿宋_GB2312" w:hAnsi="宋体" w:cs="宋体"/>
          <w:sz w:val="24"/>
        </w:rPr>
        <w:br w:type="page"/>
      </w:r>
    </w:p>
    <w:sectPr w:rsidR="00A0568D" w:rsidSect="00A056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B0" w:rsidRDefault="004B58B0" w:rsidP="004C7897">
      <w:r>
        <w:separator/>
      </w:r>
    </w:p>
  </w:endnote>
  <w:endnote w:type="continuationSeparator" w:id="0">
    <w:p w:rsidR="004B58B0" w:rsidRDefault="004B58B0" w:rsidP="004C7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B0" w:rsidRDefault="004B58B0" w:rsidP="004C7897">
      <w:r>
        <w:separator/>
      </w:r>
    </w:p>
  </w:footnote>
  <w:footnote w:type="continuationSeparator" w:id="0">
    <w:p w:rsidR="004B58B0" w:rsidRDefault="004B58B0" w:rsidP="004C7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897"/>
    <w:rsid w:val="004B58B0"/>
    <w:rsid w:val="004C7897"/>
    <w:rsid w:val="00961AA5"/>
    <w:rsid w:val="00A0568D"/>
    <w:rsid w:val="00CD4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897"/>
    <w:rPr>
      <w:kern w:val="2"/>
      <w:sz w:val="18"/>
      <w:szCs w:val="18"/>
    </w:rPr>
  </w:style>
  <w:style w:type="paragraph" w:styleId="a4">
    <w:name w:val="footer"/>
    <w:basedOn w:val="a"/>
    <w:link w:val="Char0"/>
    <w:uiPriority w:val="99"/>
    <w:semiHidden/>
    <w:unhideWhenUsed/>
    <w:rsid w:val="004C78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897"/>
    <w:rPr>
      <w:kern w:val="2"/>
      <w:sz w:val="18"/>
      <w:szCs w:val="18"/>
    </w:rPr>
  </w:style>
  <w:style w:type="paragraph" w:styleId="a5">
    <w:name w:val="Normal (Web)"/>
    <w:basedOn w:val="a"/>
    <w:rsid w:val="004C789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343</Words>
  <Characters>1958</Characters>
  <Application>Microsoft Office Word</Application>
  <DocSecurity>0</DocSecurity>
  <Lines>16</Lines>
  <Paragraphs>4</Paragraphs>
  <ScaleCrop>false</ScaleCrop>
  <Company>Win10NeT.COM</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XiaZaiMa.COM</cp:lastModifiedBy>
  <cp:revision>2</cp:revision>
  <dcterms:created xsi:type="dcterms:W3CDTF">2018-06-01T08:41:00Z</dcterms:created>
  <dcterms:modified xsi:type="dcterms:W3CDTF">2018-06-01T08:42:00Z</dcterms:modified>
</cp:coreProperties>
</file>